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C8" w:rsidRDefault="008D35C8">
      <w:pPr>
        <w:jc w:val="center"/>
        <w:rPr>
          <w:rFonts w:ascii="黑体" w:eastAsia="黑体" w:hAnsi="黑体"/>
          <w:sz w:val="32"/>
          <w:szCs w:val="32"/>
        </w:rPr>
      </w:pPr>
    </w:p>
    <w:p w:rsidR="008D35C8" w:rsidRDefault="008D35C8">
      <w:pPr>
        <w:jc w:val="center"/>
        <w:rPr>
          <w:rFonts w:ascii="黑体" w:eastAsia="黑体" w:hAnsi="黑体"/>
          <w:sz w:val="32"/>
          <w:szCs w:val="32"/>
        </w:rPr>
      </w:pPr>
    </w:p>
    <w:p w:rsidR="008D35C8" w:rsidRDefault="00981AD0">
      <w:pPr>
        <w:jc w:val="center"/>
        <w:rPr>
          <w:rFonts w:ascii="黑体" w:eastAsia="黑体" w:hAnsi="黑体"/>
          <w:sz w:val="32"/>
          <w:szCs w:val="32"/>
        </w:rPr>
      </w:pPr>
      <w:r>
        <w:rPr>
          <w:rFonts w:ascii="黑体" w:eastAsia="黑体" w:hAnsi="黑体" w:hint="eastAsia"/>
          <w:sz w:val="32"/>
          <w:szCs w:val="32"/>
        </w:rPr>
        <w:t>武昌理工学院促进毕业生充分并优质就业实施办法</w:t>
      </w:r>
    </w:p>
    <w:p w:rsidR="008D35C8" w:rsidRDefault="00981AD0">
      <w:pPr>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为进一步做好我校毕业生就业工作，落实《教育部关于做好2021届全国普通高校毕业生就业创业工作的通知》有关要求，提升学校就业工作质量，促进毕业生充分并优质就业，特制定本实施办法。</w:t>
      </w:r>
    </w:p>
    <w:p w:rsidR="008D35C8" w:rsidRDefault="00981AD0">
      <w:pPr>
        <w:adjustRightInd w:val="0"/>
        <w:snapToGrid w:val="0"/>
        <w:spacing w:line="48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一、工作目标与工作要求</w:t>
      </w:r>
    </w:p>
    <w:p w:rsidR="008D35C8" w:rsidRDefault="00981AD0">
      <w:pPr>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积极开拓就业市场、完善就业工作体系、提高学校就业工作质量，确保学校每年就业率达到95%，优质就业率达到35%。</w:t>
      </w:r>
    </w:p>
    <w:p w:rsidR="008D35C8" w:rsidRDefault="00981AD0">
      <w:pPr>
        <w:adjustRightInd w:val="0"/>
        <w:snapToGrid w:val="0"/>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坚决贯彻执行教育部“三严禁”“四不准”等工作要求；严格按照《教育部关于做好全国普通高校毕业生就业创业工作的通知》要求开展、落实就业工作。</w:t>
      </w:r>
    </w:p>
    <w:p w:rsidR="008D35C8" w:rsidRDefault="00981AD0">
      <w:pPr>
        <w:adjustRightInd w:val="0"/>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二、工作举措</w:t>
      </w:r>
    </w:p>
    <w:p w:rsidR="008D35C8" w:rsidRDefault="00981AD0">
      <w:pPr>
        <w:adjustRightInd w:val="0"/>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1.夯实基础，提高人才培养质量</w:t>
      </w:r>
    </w:p>
    <w:p w:rsidR="008D35C8" w:rsidRDefault="00981AD0">
      <w:pPr>
        <w:adjustRightInd w:val="0"/>
        <w:snapToGrid w:val="0"/>
        <w:spacing w:line="480" w:lineRule="exact"/>
        <w:ind w:firstLineChars="200" w:firstLine="480"/>
        <w:rPr>
          <w:rFonts w:ascii="宋体" w:eastAsia="宋体" w:hAnsi="宋体" w:cs="宋体"/>
          <w:bCs/>
          <w:sz w:val="24"/>
          <w:szCs w:val="24"/>
        </w:rPr>
      </w:pPr>
      <w:r>
        <w:rPr>
          <w:rFonts w:ascii="宋体" w:eastAsia="宋体" w:hAnsi="宋体" w:cs="宋体" w:hint="eastAsia"/>
          <w:bCs/>
          <w:sz w:val="24"/>
          <w:szCs w:val="24"/>
        </w:rPr>
        <w:t>贯彻落实成功素质教育理念，推行“三维”人才培养模式、全息育人模式、开发内化教学模式，积极推进“双一流”建设，深化工程教育专业认证工作，夯实学生实习实</w:t>
      </w:r>
      <w:proofErr w:type="gramStart"/>
      <w:r>
        <w:rPr>
          <w:rFonts w:ascii="宋体" w:eastAsia="宋体" w:hAnsi="宋体" w:cs="宋体" w:hint="eastAsia"/>
          <w:bCs/>
          <w:sz w:val="24"/>
          <w:szCs w:val="24"/>
        </w:rPr>
        <w:t>训教学</w:t>
      </w:r>
      <w:proofErr w:type="gramEnd"/>
      <w:r>
        <w:rPr>
          <w:rFonts w:ascii="宋体" w:eastAsia="宋体" w:hAnsi="宋体" w:cs="宋体" w:hint="eastAsia"/>
          <w:bCs/>
          <w:sz w:val="24"/>
          <w:szCs w:val="24"/>
        </w:rPr>
        <w:t>环节，不断提高人才培养质量，提高学生的社会竞争力，促进学生实现学业成功与就业成功。（责任单位：教务处）</w:t>
      </w:r>
    </w:p>
    <w:p w:rsidR="008D35C8" w:rsidRDefault="00981AD0">
      <w:pPr>
        <w:spacing w:line="480" w:lineRule="exact"/>
        <w:ind w:firstLineChars="200" w:firstLine="482"/>
        <w:rPr>
          <w:rFonts w:ascii="宋体" w:eastAsia="宋体" w:hAnsi="宋体" w:cs="宋体"/>
          <w:b/>
          <w:sz w:val="24"/>
          <w:szCs w:val="24"/>
        </w:rPr>
      </w:pPr>
      <w:r>
        <w:rPr>
          <w:rFonts w:ascii="宋体" w:eastAsia="宋体" w:hAnsi="宋体" w:cs="宋体" w:hint="eastAsia"/>
          <w:b/>
          <w:color w:val="000000"/>
          <w:sz w:val="24"/>
          <w:szCs w:val="24"/>
        </w:rPr>
        <w:t>2.</w:t>
      </w:r>
      <w:r>
        <w:rPr>
          <w:rFonts w:ascii="宋体" w:eastAsia="宋体" w:hAnsi="宋体" w:cs="宋体" w:hint="eastAsia"/>
          <w:b/>
          <w:sz w:val="24"/>
          <w:szCs w:val="24"/>
        </w:rPr>
        <w:t>加强指导，提高毕业生就业竞争力</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宣讲就业政策，辩证看待就业形势，转变就业观念。（责任单位：各学院）</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落实就业技能培训，从应聘材料的准备、就业信息的收集、面试艺术、礼仪、注意事项等方面实行全程指导，毕业班素质导师要对每一名毕业生的求职材料进行指导、把关，帮助毕业生提高就业技能。（责任单位：各学院）</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加强求职心理辅导，帮助毕业生调整心态，合理定位，鼓励毕业生敢于竞争和主动出击，理性对待挫折，以锲而不舍的精神实现就业。（责任单位：学工处）</w:t>
      </w:r>
    </w:p>
    <w:p w:rsidR="008D35C8" w:rsidRDefault="00981AD0">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3.整合资源，全方位促进毕业生就业</w:t>
      </w:r>
    </w:p>
    <w:p w:rsidR="008D35C8" w:rsidRDefault="00981AD0">
      <w:pPr>
        <w:adjustRightInd w:val="0"/>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（1）建立招聘企业信息库。建立并充分发挥招聘企业信息库作用，来校招聘企业纳入信息库，保持联系，邀请到校进行招聘，积极向其推荐毕业生。（责任单位：学工处）</w:t>
      </w:r>
    </w:p>
    <w:p w:rsidR="008D35C8" w:rsidRDefault="00981AD0">
      <w:pPr>
        <w:adjustRightInd w:val="0"/>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（2）面向新业</w:t>
      </w:r>
      <w:proofErr w:type="gramStart"/>
      <w:r>
        <w:rPr>
          <w:rFonts w:ascii="宋体" w:eastAsia="宋体" w:hAnsi="宋体" w:cs="宋体" w:hint="eastAsia"/>
          <w:sz w:val="24"/>
          <w:szCs w:val="24"/>
        </w:rPr>
        <w:t>态企业</w:t>
      </w:r>
      <w:proofErr w:type="gramEnd"/>
      <w:r>
        <w:rPr>
          <w:rFonts w:ascii="宋体" w:eastAsia="宋体" w:hAnsi="宋体" w:cs="宋体" w:hint="eastAsia"/>
          <w:sz w:val="24"/>
          <w:szCs w:val="24"/>
        </w:rPr>
        <w:t>拓展就业渠道。学院挖掘互联网教育、新医疗、人工智能、数字媒体内容制作等新业态中的就业机会，支持毕业生到新兴产业、现代服务业等领域创新创业、多种形式灵活就业。（责任单位：各学院）</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（3）鼓励学生考研考公。学校在学工处设置考公办，在教务处设置考研办，负责制定培训工作方案和考核方案，制定考研</w:t>
      </w:r>
      <w:proofErr w:type="gramStart"/>
      <w:r>
        <w:rPr>
          <w:rFonts w:ascii="宋体" w:eastAsia="宋体" w:hAnsi="宋体" w:cs="宋体" w:hint="eastAsia"/>
          <w:sz w:val="24"/>
          <w:szCs w:val="24"/>
        </w:rPr>
        <w:t>考公培训</w:t>
      </w:r>
      <w:proofErr w:type="gramEnd"/>
      <w:r>
        <w:rPr>
          <w:rFonts w:ascii="宋体" w:eastAsia="宋体" w:hAnsi="宋体" w:cs="宋体" w:hint="eastAsia"/>
          <w:sz w:val="24"/>
          <w:szCs w:val="24"/>
        </w:rPr>
        <w:t>课程，加强培训过程管理。学院成立领导小组，由院长任组长，负责参训学生组织和管理，负责安排教师指导和服务学生备考、择校、选岗、选专业。（责任单位：学工处、教务处）</w:t>
      </w:r>
    </w:p>
    <w:p w:rsidR="008D35C8" w:rsidRDefault="00981AD0">
      <w:pPr>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（4）整合校友资源。充分发挥校友人脉和校友企业的人才需求，举办校友企业招聘会，帮助毕业生就业。</w:t>
      </w:r>
      <w:r>
        <w:rPr>
          <w:rFonts w:ascii="宋体" w:eastAsia="宋体" w:hAnsi="宋体" w:cs="宋体" w:hint="eastAsia"/>
          <w:sz w:val="24"/>
          <w:szCs w:val="24"/>
        </w:rPr>
        <w:t>（责任单位：校友办）</w:t>
      </w:r>
    </w:p>
    <w:p w:rsidR="008D35C8" w:rsidRDefault="00981AD0">
      <w:pPr>
        <w:adjustRightInd w:val="0"/>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5）引导毕业生参军入伍。加大动员力度，讲清楚相关的学分奖励政策及学位破格授予条件，鼓励毕业生积极参与国家基层项目和大学生应征入伍，进一步提高应届毕业生的征集数量和比例。（责任单位：学工处、各学院）</w:t>
      </w:r>
    </w:p>
    <w:p w:rsidR="008D35C8" w:rsidRDefault="00981AD0">
      <w:pPr>
        <w:adjustRightInd w:val="0"/>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6）引导毕业生去基层就业。毕业生就业指导中心、团委、各学院加大“特岗计划”“大学生村官”“三支一扶”“西部计划”等基层就业项目宣传动员工作，鼓励毕业生投身基层建设。（责任单位：学工处、各学院）</w:t>
      </w:r>
    </w:p>
    <w:p w:rsidR="008D35C8" w:rsidRDefault="00981AD0">
      <w:pPr>
        <w:adjustRightInd w:val="0"/>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7）支持和鼓励毕业生创业。积极宣传国家扶持毕业生自主创业的相关政策，加强创业教育，鼓励一批有实力和潜质的毕业生自主创业，对有创业意愿的毕业生提供有针对性的创业指导服务，开展创业导师‘一对一’重点帮扶。</w:t>
      </w:r>
      <w:r>
        <w:rPr>
          <w:rFonts w:ascii="宋体" w:eastAsia="宋体" w:hAnsi="宋体" w:cs="宋体" w:hint="eastAsia"/>
          <w:color w:val="000000" w:themeColor="text1"/>
          <w:sz w:val="24"/>
          <w:szCs w:val="24"/>
        </w:rPr>
        <w:t>指导创业团队申报地市及相关部门创业补贴。</w:t>
      </w:r>
      <w:r>
        <w:rPr>
          <w:rFonts w:ascii="宋体" w:eastAsia="宋体" w:hAnsi="宋体" w:cs="宋体" w:hint="eastAsia"/>
          <w:sz w:val="24"/>
          <w:szCs w:val="24"/>
        </w:rPr>
        <w:t>（责任单位：创新创业中心）</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（8）大力推进就业服务信息化。毕业生就业指导中心、各学院要依托教育部24365招聘平台开展就业工作，广泛应用“互联网+就业”新模式，推动线上就业服务转型升级，在信息发布、</w:t>
      </w:r>
      <w:proofErr w:type="gramStart"/>
      <w:r>
        <w:rPr>
          <w:rFonts w:ascii="宋体" w:eastAsia="宋体" w:hAnsi="宋体" w:cs="宋体" w:hint="eastAsia"/>
          <w:sz w:val="24"/>
          <w:szCs w:val="24"/>
        </w:rPr>
        <w:t>人岗匹配</w:t>
      </w:r>
      <w:proofErr w:type="gramEnd"/>
      <w:r>
        <w:rPr>
          <w:rFonts w:ascii="宋体" w:eastAsia="宋体" w:hAnsi="宋体" w:cs="宋体" w:hint="eastAsia"/>
          <w:sz w:val="24"/>
          <w:szCs w:val="24"/>
        </w:rPr>
        <w:t>、面试等环节，提供更加精准便捷的线上就业服务。毕业生就业指导中心与91WLLM等招聘企业合作开展网上专场招聘会，为学院网络招聘会搭建平台。（责任单位：学工处、各学院）</w:t>
      </w:r>
    </w:p>
    <w:p w:rsidR="008D35C8" w:rsidRDefault="00981AD0">
      <w:pPr>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（9）发挥实习基地和</w:t>
      </w:r>
      <w:proofErr w:type="gramStart"/>
      <w:r>
        <w:rPr>
          <w:rFonts w:ascii="宋体" w:eastAsia="宋体" w:hAnsi="宋体" w:cs="宋体" w:hint="eastAsia"/>
          <w:color w:val="000000" w:themeColor="text1"/>
          <w:sz w:val="24"/>
          <w:szCs w:val="24"/>
        </w:rPr>
        <w:t>校企</w:t>
      </w:r>
      <w:proofErr w:type="gramEnd"/>
      <w:r>
        <w:rPr>
          <w:rFonts w:ascii="宋体" w:eastAsia="宋体" w:hAnsi="宋体" w:cs="宋体" w:hint="eastAsia"/>
          <w:color w:val="000000" w:themeColor="text1"/>
          <w:sz w:val="24"/>
          <w:szCs w:val="24"/>
        </w:rPr>
        <w:t>合作单位吸纳就业功能。学校加强实习基地建设，确保每个专业都有充足的实习实训基地。学院加强与实习基地联系，推荐毕业生就业，争取实习结束后留用就业；学院大力组织以促进就业为目的的实习实践，增强毕业生的岗位适应性。</w:t>
      </w:r>
      <w:r>
        <w:rPr>
          <w:rFonts w:ascii="宋体" w:eastAsia="宋体" w:hAnsi="宋体" w:cs="宋体" w:hint="eastAsia"/>
          <w:sz w:val="24"/>
          <w:szCs w:val="24"/>
        </w:rPr>
        <w:t>（责任单位：教务处、各学院）</w:t>
      </w:r>
    </w:p>
    <w:p w:rsidR="008D35C8" w:rsidRDefault="00981AD0">
      <w:pPr>
        <w:spacing w:line="480" w:lineRule="exact"/>
        <w:ind w:firstLineChars="200" w:firstLine="482"/>
        <w:rPr>
          <w:rFonts w:ascii="宋体" w:eastAsia="宋体" w:hAnsi="宋体" w:cs="宋体"/>
          <w:b/>
          <w:sz w:val="24"/>
          <w:szCs w:val="24"/>
        </w:rPr>
      </w:pPr>
      <w:r>
        <w:rPr>
          <w:rFonts w:ascii="宋体" w:eastAsia="宋体" w:hAnsi="宋体" w:cs="宋体" w:hint="eastAsia"/>
          <w:b/>
          <w:sz w:val="24"/>
          <w:szCs w:val="24"/>
        </w:rPr>
        <w:t>4.调查摸底，精准帮扶困难毕业生</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（1）建立就业困难毕业生帮扶工作台账，按照“一人一档”“一人</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策”要求重点帮扶。在切实摸清每一名毕业生具体情况的基础上，结合行业需求和专业特点，为毕业生提供个性化的指导和服务。（责任单位：各学院）</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（2）对家庭经济困难学生、少数民族学生、残疾学生，以及性格内向、心理脆弱和缺乏自信等缺乏就业竞争力的学生，实施“一对一”的就业帮扶。（责任单位：各学院）</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（3）积极开展毕业生就业求职补贴工作。（责任单位：学工处）</w:t>
      </w:r>
    </w:p>
    <w:p w:rsidR="008D35C8" w:rsidRDefault="00981AD0">
      <w:pPr>
        <w:spacing w:line="480" w:lineRule="exact"/>
        <w:ind w:firstLineChars="200" w:firstLine="482"/>
        <w:rPr>
          <w:rFonts w:ascii="宋体" w:eastAsia="宋体" w:hAnsi="宋体" w:cs="宋体"/>
          <w:b/>
          <w:sz w:val="24"/>
          <w:szCs w:val="24"/>
        </w:rPr>
      </w:pPr>
      <w:r>
        <w:rPr>
          <w:rFonts w:ascii="宋体" w:eastAsia="宋体" w:hAnsi="宋体" w:cs="宋体" w:hint="eastAsia"/>
          <w:b/>
          <w:sz w:val="24"/>
          <w:szCs w:val="24"/>
        </w:rPr>
        <w:t>5.强化奖励，鼓励教职工参与就业指导工作</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（1）将毕业生就业率、优质就业率、考研率、</w:t>
      </w:r>
      <w:proofErr w:type="gramStart"/>
      <w:r>
        <w:rPr>
          <w:rFonts w:ascii="宋体" w:eastAsia="宋体" w:hAnsi="宋体" w:cs="宋体" w:hint="eastAsia"/>
          <w:sz w:val="24"/>
          <w:szCs w:val="24"/>
        </w:rPr>
        <w:t>考公率</w:t>
      </w:r>
      <w:proofErr w:type="gramEnd"/>
      <w:r>
        <w:rPr>
          <w:rFonts w:ascii="宋体" w:eastAsia="宋体" w:hAnsi="宋体" w:cs="宋体" w:hint="eastAsia"/>
          <w:sz w:val="24"/>
          <w:szCs w:val="24"/>
        </w:rPr>
        <w:t>等项目纳入《武昌理工学院年度考核办法》，并根据工作完成</w:t>
      </w:r>
      <w:bookmarkStart w:id="0" w:name="_GoBack"/>
      <w:bookmarkEnd w:id="0"/>
      <w:r>
        <w:rPr>
          <w:rFonts w:ascii="宋体" w:eastAsia="宋体" w:hAnsi="宋体" w:cs="宋体" w:hint="eastAsia"/>
          <w:sz w:val="24"/>
          <w:szCs w:val="24"/>
        </w:rPr>
        <w:t>情况进行奖惩。（责任单位：人事处）</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（2）教师指导毕业生实现优质就业的，按照《武昌理工学院教学成果积分管理办法》规定认定教学成果积分。（责任单位：学工处、教务处）</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（3）学院当年毕业生就业率在95%以上且排名前3的，按照《武昌理工学院行政管理成果积分管理办法》规定认定行政管理成果积分。（责任单位：学工处）</w:t>
      </w:r>
    </w:p>
    <w:p w:rsidR="008D35C8" w:rsidRDefault="00981AD0">
      <w:pPr>
        <w:spacing w:line="480" w:lineRule="exact"/>
        <w:ind w:firstLineChars="200" w:firstLine="482"/>
        <w:rPr>
          <w:rFonts w:ascii="宋体" w:eastAsia="宋体" w:hAnsi="宋体" w:cs="宋体"/>
          <w:b/>
          <w:sz w:val="24"/>
          <w:szCs w:val="24"/>
        </w:rPr>
      </w:pPr>
      <w:r>
        <w:rPr>
          <w:rFonts w:ascii="宋体" w:eastAsia="宋体" w:hAnsi="宋体" w:cs="宋体" w:hint="eastAsia"/>
          <w:b/>
          <w:sz w:val="24"/>
          <w:szCs w:val="24"/>
        </w:rPr>
        <w:t>三、保障机制</w:t>
      </w:r>
    </w:p>
    <w:p w:rsidR="008D35C8" w:rsidRDefault="00981AD0">
      <w:pPr>
        <w:adjustRightInd w:val="0"/>
        <w:snapToGrid w:val="0"/>
        <w:spacing w:line="48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1.成立毕业生就业工作领导小组</w:t>
      </w:r>
    </w:p>
    <w:p w:rsidR="008D35C8" w:rsidRDefault="00981AD0">
      <w:pPr>
        <w:adjustRightInd w:val="0"/>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成立学校毕业生就业工作领导小组（附件1），校长、党委书记为组长，分管教学和人事工作的校领导为副组长，学工处、人事处、教务处、财务处、监查处等负责人为组员，对学校就业工作进行全面部署、指导。领导小组办公室设在毕业生就业指导中心，具体负责统筹、协调学校就业工作，指导、服务学院开展毕业生就业工作。</w:t>
      </w:r>
    </w:p>
    <w:p w:rsidR="008D35C8" w:rsidRDefault="00981AD0">
      <w:pPr>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各学院成立以院长、书记为第一责任人就业工作队伍，把就业工作纳入学院重要工作议事日程，制定学院就业计划；学院要积极推进全员参与就业工作，发挥干部、素质导师和专业课教师在毕业生就业工作中的重要作用，真正把毕业生就业工作落到实处。</w:t>
      </w:r>
    </w:p>
    <w:p w:rsidR="008D35C8" w:rsidRDefault="00981AD0">
      <w:pPr>
        <w:spacing w:line="480" w:lineRule="exact"/>
        <w:ind w:firstLineChars="200" w:firstLine="482"/>
        <w:rPr>
          <w:rFonts w:ascii="宋体" w:eastAsia="宋体" w:hAnsi="宋体" w:cs="宋体"/>
          <w:b/>
          <w:sz w:val="24"/>
          <w:szCs w:val="24"/>
        </w:rPr>
      </w:pPr>
      <w:r>
        <w:rPr>
          <w:rFonts w:ascii="宋体" w:eastAsia="宋体" w:hAnsi="宋体" w:cs="宋体" w:hint="eastAsia"/>
          <w:b/>
          <w:sz w:val="24"/>
          <w:szCs w:val="24"/>
        </w:rPr>
        <w:t>2.加强毕业生就业工作考核</w:t>
      </w:r>
    </w:p>
    <w:p w:rsidR="008D35C8" w:rsidRDefault="00981AD0">
      <w:pPr>
        <w:adjustRightInd w:val="0"/>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成立学校就业工作考核小组，办公室设在人事处，对各部门落实毕业生就业情况进行考核。各单位年底向人事处提交“就业工作述职报告”，汇报工作举措及效果。学校将各部门推进毕业生优质并充分就业的工作任务纳入学校年度考核</w:t>
      </w:r>
      <w:r>
        <w:rPr>
          <w:rFonts w:ascii="宋体" w:eastAsia="宋体" w:hAnsi="宋体" w:cs="宋体" w:hint="eastAsia"/>
          <w:sz w:val="24"/>
          <w:szCs w:val="24"/>
        </w:rPr>
        <w:lastRenderedPageBreak/>
        <w:t>方案，并进行量化考核。</w:t>
      </w:r>
    </w:p>
    <w:p w:rsidR="008D35C8" w:rsidRDefault="00981AD0">
      <w:pPr>
        <w:spacing w:line="480" w:lineRule="exact"/>
        <w:ind w:firstLineChars="200" w:firstLine="482"/>
        <w:rPr>
          <w:rFonts w:ascii="宋体" w:eastAsia="宋体" w:hAnsi="宋体" w:cs="宋体"/>
          <w:b/>
          <w:sz w:val="24"/>
          <w:szCs w:val="24"/>
        </w:rPr>
      </w:pPr>
      <w:r>
        <w:rPr>
          <w:rFonts w:ascii="宋体" w:eastAsia="宋体" w:hAnsi="宋体" w:cs="宋体" w:hint="eastAsia"/>
          <w:b/>
          <w:sz w:val="24"/>
          <w:szCs w:val="24"/>
        </w:rPr>
        <w:t>3.做好就业信息反馈和就业核查工作</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成立就业核查工作小组（附件2），严格就业核查，毕业生就业指导中心采取随机抽查、全面核查、用人单位回访、毕业生跟踪等多种方式，对学院上报的就业材料和就业数据进行核查，核查结果全校通报。及时开展就业信息反馈，从毕业年份3月份起，实行就业工作周报。</w:t>
      </w:r>
    </w:p>
    <w:p w:rsidR="008D35C8" w:rsidRDefault="00981AD0">
      <w:pPr>
        <w:spacing w:line="480" w:lineRule="exact"/>
        <w:ind w:firstLineChars="200" w:firstLine="482"/>
        <w:rPr>
          <w:rFonts w:ascii="宋体" w:eastAsia="宋体" w:hAnsi="宋体" w:cs="宋体"/>
          <w:b/>
          <w:sz w:val="24"/>
          <w:szCs w:val="24"/>
        </w:rPr>
      </w:pPr>
      <w:r>
        <w:rPr>
          <w:rFonts w:ascii="宋体" w:eastAsia="宋体" w:hAnsi="宋体" w:cs="宋体" w:hint="eastAsia"/>
          <w:b/>
          <w:sz w:val="24"/>
          <w:szCs w:val="24"/>
        </w:rPr>
        <w:t>4.营造良好就业环境</w:t>
      </w:r>
    </w:p>
    <w:p w:rsidR="008D35C8" w:rsidRDefault="00981AD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牢固树立服务意识，规范就业管理，加强工作沟通与协调，主动及时为毕业生提供优质服务，为毕业生排忧解难。毕业教育动心，要将就业教育融入理想信念教育的丰富内容。就业指导用心，要结合每个学生的不同生活背景、个性特点和就业目标提供个性化的指导。就业服务暖心，各学院各部门要紧密协作，协助毕业生顺利游过毕业前的“最后一公里”。就业跟踪贴心，要做好离校未就业毕业生的跟踪服务，提供及时的就业帮扶和精准的就业指导。</w:t>
      </w:r>
    </w:p>
    <w:p w:rsidR="008D35C8" w:rsidRDefault="00981AD0">
      <w:pPr>
        <w:adjustRightInd w:val="0"/>
        <w:snapToGrid w:val="0"/>
        <w:spacing w:line="48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附件1：关于成立毕业生就业工作领导小组的通知</w:t>
      </w:r>
    </w:p>
    <w:p w:rsidR="008D35C8" w:rsidRDefault="00981AD0">
      <w:pPr>
        <w:adjustRightInd w:val="0"/>
        <w:snapToGrid w:val="0"/>
        <w:spacing w:line="48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附件2：关于成立毕业生就业工作核查小组的通知</w:t>
      </w:r>
    </w:p>
    <w:p w:rsidR="008D35C8" w:rsidRDefault="008D35C8">
      <w:pPr>
        <w:spacing w:line="580" w:lineRule="exact"/>
        <w:ind w:firstLineChars="200" w:firstLine="480"/>
        <w:rPr>
          <w:rFonts w:asciiTheme="minorEastAsia" w:hAnsiTheme="minorEastAsia"/>
          <w:sz w:val="24"/>
          <w:szCs w:val="24"/>
        </w:rPr>
      </w:pPr>
    </w:p>
    <w:p w:rsidR="008D35C8" w:rsidRDefault="008D35C8">
      <w:pPr>
        <w:spacing w:line="580" w:lineRule="exact"/>
        <w:rPr>
          <w:rFonts w:asciiTheme="minorEastAsia" w:hAnsiTheme="minorEastAsia"/>
          <w:sz w:val="24"/>
          <w:szCs w:val="24"/>
        </w:rPr>
      </w:pPr>
    </w:p>
    <w:p w:rsidR="008D35C8" w:rsidRDefault="00981AD0">
      <w:pPr>
        <w:spacing w:line="360" w:lineRule="auto"/>
        <w:jc w:val="right"/>
        <w:rPr>
          <w:rFonts w:asciiTheme="minorEastAsia" w:hAnsiTheme="minorEastAsia"/>
          <w:sz w:val="24"/>
          <w:szCs w:val="24"/>
        </w:rPr>
      </w:pPr>
      <w:r>
        <w:rPr>
          <w:rFonts w:asciiTheme="minorEastAsia" w:hAnsiTheme="minorEastAsia" w:hint="eastAsia"/>
          <w:sz w:val="24"/>
          <w:szCs w:val="24"/>
        </w:rPr>
        <w:t xml:space="preserve">                                              武昌理工学院</w:t>
      </w:r>
    </w:p>
    <w:p w:rsidR="008D35C8" w:rsidRDefault="00981AD0">
      <w:pPr>
        <w:spacing w:line="360" w:lineRule="auto"/>
        <w:jc w:val="right"/>
        <w:rPr>
          <w:rFonts w:asciiTheme="minorEastAsia" w:hAnsiTheme="minorEastAsia"/>
          <w:sz w:val="28"/>
          <w:szCs w:val="28"/>
        </w:rPr>
      </w:pPr>
      <w:r>
        <w:rPr>
          <w:rFonts w:asciiTheme="minorEastAsia" w:hAnsiTheme="minorEastAsia" w:hint="eastAsia"/>
          <w:sz w:val="24"/>
          <w:szCs w:val="24"/>
        </w:rPr>
        <w:t>2021年1月7日</w:t>
      </w: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981AD0">
      <w:pPr>
        <w:rPr>
          <w:rFonts w:asciiTheme="minorEastAsia" w:hAnsiTheme="minorEastAsia"/>
          <w:szCs w:val="21"/>
        </w:rPr>
      </w:pPr>
      <w:r>
        <w:rPr>
          <w:rFonts w:asciiTheme="minorEastAsia" w:hAnsiTheme="minorEastAsia" w:hint="eastAsia"/>
          <w:szCs w:val="21"/>
        </w:rPr>
        <w:t>附 件1：</w:t>
      </w:r>
    </w:p>
    <w:p w:rsidR="008D35C8" w:rsidRDefault="00981AD0">
      <w:pPr>
        <w:pStyle w:val="2"/>
        <w:jc w:val="center"/>
      </w:pPr>
      <w:r>
        <w:rPr>
          <w:rFonts w:hint="eastAsia"/>
        </w:rPr>
        <w:t>关于成立毕业生就业工作领导小组的通知</w:t>
      </w:r>
    </w:p>
    <w:p w:rsidR="008D35C8" w:rsidRDefault="00981AD0">
      <w:pPr>
        <w:spacing w:line="360" w:lineRule="auto"/>
        <w:ind w:firstLineChars="200" w:firstLine="480"/>
        <w:rPr>
          <w:sz w:val="24"/>
          <w:szCs w:val="24"/>
        </w:rPr>
      </w:pPr>
      <w:r>
        <w:rPr>
          <w:rFonts w:ascii="宋体" w:eastAsia="宋体" w:hAnsi="宋体" w:cs="宋体" w:hint="eastAsia"/>
          <w:sz w:val="24"/>
          <w:szCs w:val="24"/>
        </w:rPr>
        <w:t>为进一步落实毕业生就业“一把手工程”，推进我校毕业生充分并优质就业</w:t>
      </w:r>
      <w:r>
        <w:rPr>
          <w:rFonts w:ascii="宋体" w:eastAsia="宋体" w:hAnsi="宋体" w:cs="宋体"/>
          <w:sz w:val="24"/>
          <w:szCs w:val="24"/>
        </w:rPr>
        <w:t>，建立健全统筹协调的工作机制，不断加强对就业工作的领导，提高我校就业工作质量，保证就业工作科学、均衡、高水平运转和发展，经</w:t>
      </w:r>
      <w:r>
        <w:rPr>
          <w:rFonts w:ascii="宋体" w:eastAsia="宋体" w:hAnsi="宋体" w:cs="宋体" w:hint="eastAsia"/>
          <w:sz w:val="24"/>
          <w:szCs w:val="24"/>
        </w:rPr>
        <w:t>学校</w:t>
      </w:r>
      <w:r>
        <w:rPr>
          <w:rFonts w:ascii="宋体" w:eastAsia="宋体" w:hAnsi="宋体" w:cs="宋体"/>
          <w:sz w:val="24"/>
          <w:szCs w:val="24"/>
        </w:rPr>
        <w:t>研究决定，成立</w:t>
      </w:r>
      <w:r>
        <w:rPr>
          <w:rFonts w:ascii="宋体" w:eastAsia="宋体" w:hAnsi="宋体" w:cs="宋体" w:hint="eastAsia"/>
          <w:sz w:val="24"/>
          <w:szCs w:val="24"/>
        </w:rPr>
        <w:t>武昌理工学院</w:t>
      </w:r>
      <w:r>
        <w:rPr>
          <w:rFonts w:ascii="宋体" w:eastAsia="宋体" w:hAnsi="宋体" w:cs="宋体"/>
          <w:sz w:val="24"/>
          <w:szCs w:val="24"/>
        </w:rPr>
        <w:t>毕业生就业工作领导小组。现将有关事宜通知如下：</w:t>
      </w:r>
      <w:r>
        <w:rPr>
          <w:sz w:val="24"/>
          <w:szCs w:val="24"/>
        </w:rPr>
        <w:t xml:space="preserve"> </w:t>
      </w:r>
    </w:p>
    <w:p w:rsidR="008D35C8" w:rsidRDefault="00981AD0">
      <w:pPr>
        <w:spacing w:line="360" w:lineRule="auto"/>
        <w:ind w:firstLineChars="200" w:firstLine="482"/>
        <w:rPr>
          <w:rFonts w:ascii="宋体" w:eastAsia="宋体" w:hAnsi="宋体" w:cs="宋体"/>
          <w:b/>
          <w:bCs/>
          <w:sz w:val="24"/>
          <w:szCs w:val="24"/>
        </w:rPr>
      </w:pPr>
      <w:r>
        <w:rPr>
          <w:rFonts w:ascii="宋体" w:eastAsia="宋体" w:hAnsi="宋体" w:cs="宋体" w:hint="eastAsia"/>
          <w:b/>
          <w:bCs/>
          <w:color w:val="000000"/>
          <w:kern w:val="0"/>
          <w:sz w:val="24"/>
          <w:szCs w:val="24"/>
        </w:rPr>
        <w:t>一、机构成员</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组  长：校长、校党委书记</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副组长：分管教学工作校领导</w:t>
      </w:r>
    </w:p>
    <w:p w:rsidR="008D35C8" w:rsidRDefault="00981AD0">
      <w:pPr>
        <w:spacing w:line="360" w:lineRule="auto"/>
        <w:ind w:firstLineChars="600" w:firstLine="1440"/>
        <w:rPr>
          <w:rFonts w:ascii="宋体" w:eastAsia="宋体" w:hAnsi="宋体" w:cs="宋体"/>
          <w:sz w:val="24"/>
          <w:szCs w:val="24"/>
        </w:rPr>
      </w:pPr>
      <w:r>
        <w:rPr>
          <w:rFonts w:ascii="宋体" w:eastAsia="宋体" w:hAnsi="宋体" w:cs="宋体" w:hint="eastAsia"/>
          <w:sz w:val="24"/>
          <w:szCs w:val="24"/>
        </w:rPr>
        <w:t>分管人事工作校领导</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成  员：学工处、人事处、宣传部、教务处、财务处监察处等部门负责人</w:t>
      </w:r>
    </w:p>
    <w:p w:rsidR="008D35C8" w:rsidRDefault="00981AD0">
      <w:pPr>
        <w:spacing w:line="360" w:lineRule="auto"/>
        <w:ind w:firstLineChars="600" w:firstLine="1440"/>
        <w:rPr>
          <w:rFonts w:ascii="宋体" w:eastAsia="宋体" w:hAnsi="宋体" w:cs="宋体"/>
          <w:sz w:val="24"/>
          <w:szCs w:val="24"/>
        </w:rPr>
      </w:pPr>
      <w:r>
        <w:rPr>
          <w:rFonts w:ascii="宋体" w:eastAsia="宋体" w:hAnsi="宋体" w:cs="宋体" w:hint="eastAsia"/>
          <w:sz w:val="24"/>
          <w:szCs w:val="24"/>
        </w:rPr>
        <w:t>各学院院长、党总支书记</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领导小组下设工作办公室，办公室设在毕业生就业指导中</w:t>
      </w:r>
      <w:r>
        <w:rPr>
          <w:rFonts w:ascii="宋体" w:eastAsia="宋体" w:hAnsi="宋体" w:cs="宋体"/>
          <w:sz w:val="24"/>
          <w:szCs w:val="24"/>
        </w:rPr>
        <w:t>心，</w:t>
      </w:r>
      <w:r>
        <w:rPr>
          <w:rFonts w:ascii="宋体" w:eastAsia="宋体" w:hAnsi="宋体" w:cs="宋体" w:hint="eastAsia"/>
          <w:sz w:val="24"/>
          <w:szCs w:val="24"/>
        </w:rPr>
        <w:t>毕业生</w:t>
      </w:r>
      <w:r>
        <w:rPr>
          <w:rFonts w:ascii="宋体" w:eastAsia="宋体" w:hAnsi="宋体" w:cs="宋体"/>
          <w:sz w:val="24"/>
          <w:szCs w:val="24"/>
        </w:rPr>
        <w:t>就业指导中心主任兼任办公室主任。</w:t>
      </w:r>
    </w:p>
    <w:p w:rsidR="008D35C8" w:rsidRDefault="00981AD0">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二、工作职责</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sidR="008A4631">
        <w:rPr>
          <w:rFonts w:ascii="宋体" w:eastAsia="宋体" w:hAnsi="宋体" w:cs="宋体" w:hint="eastAsia"/>
          <w:sz w:val="24"/>
          <w:szCs w:val="24"/>
        </w:rPr>
        <w:t>、宣传和贯彻上级有关毕业生就业工作政策。</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2、研究制定学校毕业生就业工作安排</w:t>
      </w:r>
      <w:r w:rsidR="008A4631">
        <w:rPr>
          <w:rFonts w:ascii="宋体" w:eastAsia="宋体" w:hAnsi="宋体" w:cs="宋体"/>
          <w:sz w:val="24"/>
          <w:szCs w:val="24"/>
        </w:rPr>
        <w:t>。</w:t>
      </w:r>
      <w:r>
        <w:rPr>
          <w:rFonts w:ascii="宋体" w:eastAsia="宋体" w:hAnsi="宋体" w:cs="宋体"/>
          <w:sz w:val="24"/>
          <w:szCs w:val="24"/>
        </w:rPr>
        <w:t xml:space="preserve"> </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sidR="008A4631">
        <w:rPr>
          <w:rFonts w:ascii="宋体" w:eastAsia="宋体" w:hAnsi="宋体" w:cs="宋体"/>
          <w:sz w:val="24"/>
          <w:szCs w:val="24"/>
        </w:rPr>
        <w:t>协调各部门解决就业工作中出现的重点问题。</w:t>
      </w:r>
      <w:r>
        <w:rPr>
          <w:rFonts w:ascii="宋体" w:eastAsia="宋体" w:hAnsi="宋体" w:cs="宋体"/>
          <w:sz w:val="24"/>
          <w:szCs w:val="24"/>
        </w:rPr>
        <w:t xml:space="preserve"> </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组织和指导全校就业工作的开展</w:t>
      </w:r>
      <w:r>
        <w:rPr>
          <w:rFonts w:ascii="宋体" w:eastAsia="宋体" w:hAnsi="宋体" w:cs="宋体" w:hint="eastAsia"/>
          <w:sz w:val="24"/>
          <w:szCs w:val="24"/>
        </w:rPr>
        <w:t>。</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特此通知 </w:t>
      </w:r>
    </w:p>
    <w:p w:rsidR="008D35C8" w:rsidRDefault="008D35C8">
      <w:pPr>
        <w:spacing w:line="360" w:lineRule="auto"/>
        <w:rPr>
          <w:rFonts w:asciiTheme="minorEastAsia" w:hAnsiTheme="minorEastAsia"/>
          <w:sz w:val="24"/>
          <w:szCs w:val="24"/>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8D35C8" w:rsidRDefault="008D35C8">
      <w:pPr>
        <w:rPr>
          <w:rFonts w:asciiTheme="minorEastAsia" w:hAnsiTheme="minorEastAsia"/>
          <w:sz w:val="28"/>
          <w:szCs w:val="28"/>
        </w:rPr>
      </w:pPr>
    </w:p>
    <w:p w:rsidR="00BE1799" w:rsidRDefault="00BE1799">
      <w:pPr>
        <w:rPr>
          <w:rFonts w:asciiTheme="minorEastAsia" w:hAnsiTheme="minorEastAsia"/>
          <w:sz w:val="28"/>
          <w:szCs w:val="28"/>
        </w:rPr>
      </w:pPr>
    </w:p>
    <w:p w:rsidR="008D35C8" w:rsidRDefault="00981AD0">
      <w:pPr>
        <w:rPr>
          <w:rFonts w:asciiTheme="minorEastAsia" w:hAnsiTheme="minorEastAsia"/>
          <w:szCs w:val="21"/>
        </w:rPr>
      </w:pPr>
      <w:r>
        <w:rPr>
          <w:rFonts w:asciiTheme="minorEastAsia" w:hAnsiTheme="minorEastAsia" w:hint="eastAsia"/>
          <w:szCs w:val="21"/>
        </w:rPr>
        <w:t>附 件2：</w:t>
      </w:r>
    </w:p>
    <w:p w:rsidR="008D35C8" w:rsidRDefault="00981AD0">
      <w:pPr>
        <w:pStyle w:val="2"/>
        <w:jc w:val="center"/>
      </w:pPr>
      <w:r>
        <w:rPr>
          <w:rFonts w:hint="eastAsia"/>
        </w:rPr>
        <w:t>关于成立毕业生就业工作核查小组的通知</w:t>
      </w:r>
    </w:p>
    <w:p w:rsidR="008D35C8" w:rsidRDefault="00981AD0">
      <w:pPr>
        <w:spacing w:line="360" w:lineRule="auto"/>
        <w:ind w:firstLineChars="200" w:firstLine="480"/>
        <w:rPr>
          <w:sz w:val="24"/>
          <w:szCs w:val="24"/>
        </w:rPr>
      </w:pPr>
      <w:r>
        <w:rPr>
          <w:rFonts w:asciiTheme="minorEastAsia" w:hAnsiTheme="minorEastAsia" w:hint="eastAsia"/>
          <w:color w:val="000000" w:themeColor="text1"/>
          <w:sz w:val="24"/>
          <w:szCs w:val="24"/>
        </w:rPr>
        <w:t>为进一步落实教育部、教育厅关于做好高校毕业生就业工作核查的相关通知精神，切实加强我校毕业生就业数据统计核查工作的领导，确保我校就业统计数据客观、真实、准确，经学校研究决定成立毕业生就业工作核查小组，</w:t>
      </w:r>
      <w:r>
        <w:rPr>
          <w:rFonts w:ascii="宋体" w:eastAsia="宋体" w:hAnsi="宋体" w:cs="宋体"/>
          <w:sz w:val="24"/>
          <w:szCs w:val="24"/>
        </w:rPr>
        <w:t>现将有关事宜通知如下：</w:t>
      </w:r>
      <w:r>
        <w:rPr>
          <w:sz w:val="24"/>
          <w:szCs w:val="24"/>
        </w:rPr>
        <w:t xml:space="preserve"> </w:t>
      </w:r>
    </w:p>
    <w:p w:rsidR="008D35C8" w:rsidRDefault="00981AD0">
      <w:pPr>
        <w:spacing w:line="360" w:lineRule="auto"/>
        <w:ind w:firstLineChars="200" w:firstLine="482"/>
        <w:rPr>
          <w:rFonts w:ascii="宋体" w:eastAsia="宋体" w:hAnsi="宋体" w:cs="宋体"/>
          <w:b/>
          <w:bCs/>
          <w:sz w:val="24"/>
          <w:szCs w:val="24"/>
        </w:rPr>
      </w:pPr>
      <w:r>
        <w:rPr>
          <w:rFonts w:ascii="宋体" w:eastAsia="宋体" w:hAnsi="宋体" w:cs="宋体" w:hint="eastAsia"/>
          <w:b/>
          <w:bCs/>
          <w:color w:val="000000"/>
          <w:kern w:val="0"/>
          <w:sz w:val="24"/>
          <w:szCs w:val="24"/>
        </w:rPr>
        <w:t>一、机构成员</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组  长：校党委书记</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副组长：学工处负责人</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成  员：毕业生就业指导中心主任、各学院党总支书记</w:t>
      </w:r>
    </w:p>
    <w:p w:rsidR="008D35C8" w:rsidRDefault="00981AD0">
      <w:pPr>
        <w:spacing w:line="360" w:lineRule="auto"/>
        <w:ind w:firstLineChars="200" w:firstLine="480"/>
        <w:rPr>
          <w:rFonts w:asciiTheme="minorEastAsia" w:hAnsiTheme="minorEastAsia"/>
          <w:color w:val="000000" w:themeColor="text1"/>
          <w:sz w:val="24"/>
          <w:szCs w:val="24"/>
        </w:rPr>
      </w:pPr>
      <w:r>
        <w:rPr>
          <w:rFonts w:ascii="宋体" w:eastAsia="宋体" w:hAnsi="宋体" w:cs="宋体" w:hint="eastAsia"/>
          <w:sz w:val="24"/>
          <w:szCs w:val="24"/>
        </w:rPr>
        <w:t>工作小组下设办公室，办公室设在毕业生就业指导中</w:t>
      </w:r>
      <w:r>
        <w:rPr>
          <w:rFonts w:ascii="宋体" w:eastAsia="宋体" w:hAnsi="宋体" w:cs="宋体"/>
          <w:sz w:val="24"/>
          <w:szCs w:val="24"/>
        </w:rPr>
        <w:t>心，</w:t>
      </w:r>
      <w:r>
        <w:rPr>
          <w:rFonts w:ascii="宋体" w:eastAsia="宋体" w:hAnsi="宋体" w:cs="宋体" w:hint="eastAsia"/>
          <w:sz w:val="24"/>
          <w:szCs w:val="24"/>
        </w:rPr>
        <w:t>办公室具体负责毕业生就业核查工作的组织、通报等工作。</w:t>
      </w:r>
    </w:p>
    <w:p w:rsidR="008D35C8" w:rsidRDefault="00981AD0">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二、工作职责</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1、宣传和贯彻落实上级部门关于毕业生就业核查的有关文件精神。</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2、制定学校毕业生就业核查工作方案和安排。</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3、加强学校毕业生就业核查队伍建设。</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4、组织实施毕业生就业材料、数据核查工作。</w:t>
      </w:r>
    </w:p>
    <w:p w:rsidR="008D35C8" w:rsidRDefault="00981A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5、完善毕业生就业工作投诉、监督机制。</w:t>
      </w:r>
    </w:p>
    <w:p w:rsidR="008D35C8" w:rsidRDefault="00771DE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特此通知</w:t>
      </w:r>
    </w:p>
    <w:p w:rsidR="008D35C8" w:rsidRDefault="00981AD0" w:rsidP="00BE1799">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p>
    <w:p w:rsidR="008D35C8" w:rsidRDefault="008D35C8">
      <w:pPr>
        <w:widowControl/>
        <w:ind w:firstLine="600"/>
        <w:jc w:val="right"/>
        <w:rPr>
          <w:rFonts w:asciiTheme="minorEastAsia" w:hAnsiTheme="minorEastAsia"/>
          <w:sz w:val="28"/>
          <w:szCs w:val="28"/>
        </w:rPr>
      </w:pPr>
    </w:p>
    <w:sectPr w:rsidR="008D35C8" w:rsidSect="008D35C8">
      <w:pgSz w:w="11906" w:h="16838"/>
      <w:pgMar w:top="1440" w:right="1701" w:bottom="1440"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625" w:rsidRDefault="00344625" w:rsidP="00BE1799">
      <w:r>
        <w:separator/>
      </w:r>
    </w:p>
  </w:endnote>
  <w:endnote w:type="continuationSeparator" w:id="0">
    <w:p w:rsidR="00344625" w:rsidRDefault="00344625" w:rsidP="00BE1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625" w:rsidRDefault="00344625" w:rsidP="00BE1799">
      <w:r>
        <w:separator/>
      </w:r>
    </w:p>
  </w:footnote>
  <w:footnote w:type="continuationSeparator" w:id="0">
    <w:p w:rsidR="00344625" w:rsidRDefault="00344625" w:rsidP="00BE1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A2A24"/>
    <w:rsid w:val="000039B6"/>
    <w:rsid w:val="00010E38"/>
    <w:rsid w:val="000144C0"/>
    <w:rsid w:val="000208AF"/>
    <w:rsid w:val="00043590"/>
    <w:rsid w:val="00046739"/>
    <w:rsid w:val="00070BBF"/>
    <w:rsid w:val="00082183"/>
    <w:rsid w:val="00085344"/>
    <w:rsid w:val="00094156"/>
    <w:rsid w:val="000A38D3"/>
    <w:rsid w:val="000B295B"/>
    <w:rsid w:val="000B68D8"/>
    <w:rsid w:val="000B6F44"/>
    <w:rsid w:val="000C1C15"/>
    <w:rsid w:val="000C7050"/>
    <w:rsid w:val="000D0206"/>
    <w:rsid w:val="000E2D47"/>
    <w:rsid w:val="000F22EA"/>
    <w:rsid w:val="001006A5"/>
    <w:rsid w:val="00116F2F"/>
    <w:rsid w:val="00144859"/>
    <w:rsid w:val="00150CDE"/>
    <w:rsid w:val="00170C7B"/>
    <w:rsid w:val="00190A4F"/>
    <w:rsid w:val="0019187D"/>
    <w:rsid w:val="001B3D7E"/>
    <w:rsid w:val="001B4403"/>
    <w:rsid w:val="001C7FD1"/>
    <w:rsid w:val="001D76D1"/>
    <w:rsid w:val="001E01F2"/>
    <w:rsid w:val="001E31D4"/>
    <w:rsid w:val="001E68CA"/>
    <w:rsid w:val="001F50CE"/>
    <w:rsid w:val="002403AA"/>
    <w:rsid w:val="00257BEF"/>
    <w:rsid w:val="002643B5"/>
    <w:rsid w:val="002669BE"/>
    <w:rsid w:val="0028564F"/>
    <w:rsid w:val="002B7286"/>
    <w:rsid w:val="002C5EFF"/>
    <w:rsid w:val="002D3402"/>
    <w:rsid w:val="002D352F"/>
    <w:rsid w:val="002E00D3"/>
    <w:rsid w:val="002E10C1"/>
    <w:rsid w:val="002E2ED3"/>
    <w:rsid w:val="002F1AF2"/>
    <w:rsid w:val="002F3575"/>
    <w:rsid w:val="00314A53"/>
    <w:rsid w:val="00336A7D"/>
    <w:rsid w:val="00344625"/>
    <w:rsid w:val="0035219F"/>
    <w:rsid w:val="00355958"/>
    <w:rsid w:val="0035716D"/>
    <w:rsid w:val="00365414"/>
    <w:rsid w:val="00374787"/>
    <w:rsid w:val="00383BC9"/>
    <w:rsid w:val="003A61E1"/>
    <w:rsid w:val="003B675A"/>
    <w:rsid w:val="003B70C5"/>
    <w:rsid w:val="003B7B2E"/>
    <w:rsid w:val="003C272A"/>
    <w:rsid w:val="003C77CA"/>
    <w:rsid w:val="003D342F"/>
    <w:rsid w:val="003E22F0"/>
    <w:rsid w:val="003F12EC"/>
    <w:rsid w:val="004058D7"/>
    <w:rsid w:val="00406E1C"/>
    <w:rsid w:val="00416952"/>
    <w:rsid w:val="00417834"/>
    <w:rsid w:val="004401F0"/>
    <w:rsid w:val="00465D09"/>
    <w:rsid w:val="00467D81"/>
    <w:rsid w:val="00481D45"/>
    <w:rsid w:val="00493B26"/>
    <w:rsid w:val="004C5CF2"/>
    <w:rsid w:val="004D7566"/>
    <w:rsid w:val="004F477B"/>
    <w:rsid w:val="004F679B"/>
    <w:rsid w:val="00506898"/>
    <w:rsid w:val="00507802"/>
    <w:rsid w:val="005304C0"/>
    <w:rsid w:val="0058141F"/>
    <w:rsid w:val="00591712"/>
    <w:rsid w:val="005A756E"/>
    <w:rsid w:val="005C35D4"/>
    <w:rsid w:val="0060012D"/>
    <w:rsid w:val="00601496"/>
    <w:rsid w:val="006022C8"/>
    <w:rsid w:val="006050C7"/>
    <w:rsid w:val="00631ED5"/>
    <w:rsid w:val="006366FB"/>
    <w:rsid w:val="0064188F"/>
    <w:rsid w:val="00646733"/>
    <w:rsid w:val="006557B9"/>
    <w:rsid w:val="00657D8E"/>
    <w:rsid w:val="00657FAA"/>
    <w:rsid w:val="0066355F"/>
    <w:rsid w:val="00675083"/>
    <w:rsid w:val="00694932"/>
    <w:rsid w:val="006950D2"/>
    <w:rsid w:val="00695C16"/>
    <w:rsid w:val="006A4907"/>
    <w:rsid w:val="006A67A8"/>
    <w:rsid w:val="006D0636"/>
    <w:rsid w:val="006E73BA"/>
    <w:rsid w:val="006F2B8F"/>
    <w:rsid w:val="006F39D0"/>
    <w:rsid w:val="00707E36"/>
    <w:rsid w:val="0071293F"/>
    <w:rsid w:val="00716D43"/>
    <w:rsid w:val="007223D8"/>
    <w:rsid w:val="007270EC"/>
    <w:rsid w:val="00771DE1"/>
    <w:rsid w:val="00774298"/>
    <w:rsid w:val="007756D8"/>
    <w:rsid w:val="007917D7"/>
    <w:rsid w:val="007B5898"/>
    <w:rsid w:val="007C4A66"/>
    <w:rsid w:val="007D0C92"/>
    <w:rsid w:val="007D4907"/>
    <w:rsid w:val="007E0244"/>
    <w:rsid w:val="007E07CB"/>
    <w:rsid w:val="00800DF1"/>
    <w:rsid w:val="00812AC0"/>
    <w:rsid w:val="008136BB"/>
    <w:rsid w:val="00817EF8"/>
    <w:rsid w:val="00820693"/>
    <w:rsid w:val="008244A3"/>
    <w:rsid w:val="0084425C"/>
    <w:rsid w:val="008525B7"/>
    <w:rsid w:val="00894168"/>
    <w:rsid w:val="008A0B35"/>
    <w:rsid w:val="008A4631"/>
    <w:rsid w:val="008C3529"/>
    <w:rsid w:val="008D35C8"/>
    <w:rsid w:val="009055D4"/>
    <w:rsid w:val="009251B2"/>
    <w:rsid w:val="00931700"/>
    <w:rsid w:val="00945036"/>
    <w:rsid w:val="00950E05"/>
    <w:rsid w:val="00974353"/>
    <w:rsid w:val="00981AD0"/>
    <w:rsid w:val="00987E8F"/>
    <w:rsid w:val="009A0D2E"/>
    <w:rsid w:val="009A470E"/>
    <w:rsid w:val="009C3B0F"/>
    <w:rsid w:val="009C6AE8"/>
    <w:rsid w:val="009D2240"/>
    <w:rsid w:val="009D77EC"/>
    <w:rsid w:val="009E0EF8"/>
    <w:rsid w:val="009E6E86"/>
    <w:rsid w:val="00A04D34"/>
    <w:rsid w:val="00A103EF"/>
    <w:rsid w:val="00A14F61"/>
    <w:rsid w:val="00A26862"/>
    <w:rsid w:val="00A361D7"/>
    <w:rsid w:val="00A854BB"/>
    <w:rsid w:val="00AA4DFC"/>
    <w:rsid w:val="00AA6C86"/>
    <w:rsid w:val="00AB64BD"/>
    <w:rsid w:val="00AC30F8"/>
    <w:rsid w:val="00AC33A8"/>
    <w:rsid w:val="00AD365D"/>
    <w:rsid w:val="00AD76D3"/>
    <w:rsid w:val="00B16E35"/>
    <w:rsid w:val="00B22B2E"/>
    <w:rsid w:val="00B30AB4"/>
    <w:rsid w:val="00B44413"/>
    <w:rsid w:val="00B45024"/>
    <w:rsid w:val="00B5792A"/>
    <w:rsid w:val="00B60C21"/>
    <w:rsid w:val="00B678D0"/>
    <w:rsid w:val="00B75F9A"/>
    <w:rsid w:val="00B8310B"/>
    <w:rsid w:val="00B831D9"/>
    <w:rsid w:val="00B86628"/>
    <w:rsid w:val="00B94CCA"/>
    <w:rsid w:val="00BA45C7"/>
    <w:rsid w:val="00BA5350"/>
    <w:rsid w:val="00BA6F71"/>
    <w:rsid w:val="00BB1860"/>
    <w:rsid w:val="00BD2898"/>
    <w:rsid w:val="00BD51FE"/>
    <w:rsid w:val="00BD5D96"/>
    <w:rsid w:val="00BE1799"/>
    <w:rsid w:val="00BF0620"/>
    <w:rsid w:val="00BF1444"/>
    <w:rsid w:val="00BF49D9"/>
    <w:rsid w:val="00BF4D22"/>
    <w:rsid w:val="00BF56A9"/>
    <w:rsid w:val="00C05D1B"/>
    <w:rsid w:val="00C10CE5"/>
    <w:rsid w:val="00C120F5"/>
    <w:rsid w:val="00C14EA8"/>
    <w:rsid w:val="00C36724"/>
    <w:rsid w:val="00C43C23"/>
    <w:rsid w:val="00C51EF0"/>
    <w:rsid w:val="00C53AD7"/>
    <w:rsid w:val="00C668E6"/>
    <w:rsid w:val="00C704E4"/>
    <w:rsid w:val="00C815E7"/>
    <w:rsid w:val="00C97ADE"/>
    <w:rsid w:val="00CB3D56"/>
    <w:rsid w:val="00D26791"/>
    <w:rsid w:val="00D41727"/>
    <w:rsid w:val="00D45973"/>
    <w:rsid w:val="00D61C24"/>
    <w:rsid w:val="00D80FB9"/>
    <w:rsid w:val="00D811A8"/>
    <w:rsid w:val="00D915BE"/>
    <w:rsid w:val="00D91C24"/>
    <w:rsid w:val="00DA2A24"/>
    <w:rsid w:val="00DA3998"/>
    <w:rsid w:val="00DD1257"/>
    <w:rsid w:val="00DD3D68"/>
    <w:rsid w:val="00DD55B5"/>
    <w:rsid w:val="00DF148F"/>
    <w:rsid w:val="00DF71F9"/>
    <w:rsid w:val="00DF7EFD"/>
    <w:rsid w:val="00E14C3D"/>
    <w:rsid w:val="00E264A0"/>
    <w:rsid w:val="00E3490D"/>
    <w:rsid w:val="00E417FC"/>
    <w:rsid w:val="00E4198B"/>
    <w:rsid w:val="00E539E5"/>
    <w:rsid w:val="00E665BE"/>
    <w:rsid w:val="00E72226"/>
    <w:rsid w:val="00E86A1F"/>
    <w:rsid w:val="00EB40D0"/>
    <w:rsid w:val="00EB6B5A"/>
    <w:rsid w:val="00EC534D"/>
    <w:rsid w:val="00EC6895"/>
    <w:rsid w:val="00EE729A"/>
    <w:rsid w:val="00EF0142"/>
    <w:rsid w:val="00EF7122"/>
    <w:rsid w:val="00F14590"/>
    <w:rsid w:val="00F36F4D"/>
    <w:rsid w:val="00F405E6"/>
    <w:rsid w:val="00F46436"/>
    <w:rsid w:val="00F46505"/>
    <w:rsid w:val="00F46BFE"/>
    <w:rsid w:val="00F83A74"/>
    <w:rsid w:val="00FA0B8E"/>
    <w:rsid w:val="00FB0D71"/>
    <w:rsid w:val="00FB5991"/>
    <w:rsid w:val="00FC58D7"/>
    <w:rsid w:val="00FC62E5"/>
    <w:rsid w:val="00FD1A53"/>
    <w:rsid w:val="00FD47A6"/>
    <w:rsid w:val="00FF3A5B"/>
    <w:rsid w:val="00FF66C0"/>
    <w:rsid w:val="10E040CF"/>
    <w:rsid w:val="1E3E0E3C"/>
    <w:rsid w:val="250F4EDA"/>
    <w:rsid w:val="264716B4"/>
    <w:rsid w:val="2C1E34DE"/>
    <w:rsid w:val="335828D2"/>
    <w:rsid w:val="510757AD"/>
    <w:rsid w:val="57241425"/>
    <w:rsid w:val="78FA0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C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D35C8"/>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unhideWhenUsed/>
    <w:qFormat/>
    <w:rsid w:val="008D35C8"/>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D35C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D35C8"/>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8D35C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8D35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8D35C8"/>
    <w:rPr>
      <w:color w:val="0000FF" w:themeColor="hyperlink"/>
      <w:u w:val="single"/>
    </w:rPr>
  </w:style>
  <w:style w:type="character" w:customStyle="1" w:styleId="Char0">
    <w:name w:val="页眉 Char"/>
    <w:basedOn w:val="a0"/>
    <w:link w:val="a4"/>
    <w:uiPriority w:val="99"/>
    <w:semiHidden/>
    <w:qFormat/>
    <w:rsid w:val="008D35C8"/>
    <w:rPr>
      <w:sz w:val="18"/>
      <w:szCs w:val="18"/>
    </w:rPr>
  </w:style>
  <w:style w:type="character" w:customStyle="1" w:styleId="Char">
    <w:name w:val="页脚 Char"/>
    <w:basedOn w:val="a0"/>
    <w:link w:val="a3"/>
    <w:uiPriority w:val="99"/>
    <w:semiHidden/>
    <w:qFormat/>
    <w:rsid w:val="008D35C8"/>
    <w:rPr>
      <w:sz w:val="18"/>
      <w:szCs w:val="18"/>
    </w:rPr>
  </w:style>
  <w:style w:type="paragraph" w:customStyle="1" w:styleId="p0">
    <w:name w:val="p0"/>
    <w:basedOn w:val="a"/>
    <w:qFormat/>
    <w:rsid w:val="008D35C8"/>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195</cp:revision>
  <cp:lastPrinted>2021-03-31T02:20:00Z</cp:lastPrinted>
  <dcterms:created xsi:type="dcterms:W3CDTF">2020-09-03T23:47:00Z</dcterms:created>
  <dcterms:modified xsi:type="dcterms:W3CDTF">2021-04-08T00:44:00Z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